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97" w:rsidRDefault="00D84A97" w:rsidP="00D84A97">
      <w:pPr>
        <w:ind w:left="5103"/>
        <w:rPr>
          <w:rFonts w:ascii="Times New Roman" w:eastAsia="Times New Roman" w:hAnsi="Times New Roman" w:cs="Times New Roman"/>
          <w:bCs/>
          <w:color w:val="3C4245"/>
          <w:sz w:val="24"/>
          <w:szCs w:val="24"/>
          <w:lang w:eastAsia="ru-RU"/>
        </w:rPr>
      </w:pPr>
      <w:r w:rsidRPr="00D84A97">
        <w:rPr>
          <w:rFonts w:ascii="Times New Roman" w:eastAsia="Times New Roman" w:hAnsi="Times New Roman" w:cs="Times New Roman"/>
          <w:bCs/>
          <w:color w:val="3C4245"/>
          <w:sz w:val="24"/>
          <w:szCs w:val="24"/>
          <w:lang w:eastAsia="ru-RU"/>
        </w:rPr>
        <w:t>К всемирному дню безопасности пациентов 15.09.2021 г. В ГКУЗ ВО «ОПБ №2» проведен семинар по безопасности пациентов  с врачами учреждения.</w:t>
      </w:r>
    </w:p>
    <w:p w:rsidR="00D84A97" w:rsidRDefault="00D84A97" w:rsidP="00D84A97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Безопасность пациентов</w:t>
      </w:r>
      <w:bookmarkStart w:id="0" w:name="_GoBack"/>
      <w:bookmarkEnd w:id="0"/>
    </w:p>
    <w:p w:rsidR="00D84A97" w:rsidRPr="00255806" w:rsidRDefault="00D84A97" w:rsidP="00D84A97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Основные факты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Нежелательные явления, вызванные небезопасным оказанием медицинской помощи, как представляется, являются одной из 10 основных причин смерти и инвалидности во всем мире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1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 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По оценкам, в странах с высоким уровнем дохода при оказании стационарной помощи вред причиняется каждому десятому пациенту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2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 Вред может быть причинен в результате ряда нежелательных явлений, почти 50% из которых можно предотвратить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3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 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Каждый год в результате небезопасного оказания медицинской помощи в больницах стран с низким и средним уровнем дохода (СНСД) происходит 134 миллиона нежелательных явлений, от которых ежегодно умирает 2,6 миллиона пациентов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4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По данным еще одного исследования, на долю СНСД приходится около двух третей всех нежелательных явлений, вызванных небезопасным оказанием медицинской помощи, и лет жизни, потерянных в результате инвалидности и смерти (утраченных лет жизни с поправкой на инвалидность или DALY)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5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Во всем мире при оказании первичной и амбулаторной медицинской помощи вред причиняется четырем из 10 пациентов. В 80% случаев причинение вреда можно предотвратить. Наиболее серьезные последствия имеют ошибки при диагностике, а также назначении и использовании лекарственных средств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6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 странах–членах Организации экономического сотрудничества и развития (ОЭСР) 15% всех расходов и рабочей нагрузки в больницах являются прямым следствием нежелательных явлений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2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</w:t>
      </w:r>
    </w:p>
    <w:p w:rsidR="00D84A97" w:rsidRPr="00255806" w:rsidRDefault="00D84A97" w:rsidP="00D84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Вложение ресурсов в сокращение масштабов вреда, причиняемого пациентам, может привести к значительной экономии средств и, что еще важнее, позволит добиваться более благоприятных медицинских исходов у пациентов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2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 Примером профилактической меры в этой области является повышение качества взаимодействия с пациентами, что при условии его надлежащей организации может позволить снизить бремя вреда, причиняемого пациентам, на 15% (</w:t>
      </w:r>
      <w:r w:rsidRPr="00255806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6</w:t>
      </w:r>
      <w:r w:rsidRPr="00255806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).</w:t>
      </w:r>
    </w:p>
    <w:p w:rsidR="00D84A97" w:rsidRPr="00D84A97" w:rsidRDefault="00D84A97" w:rsidP="00D84A97">
      <w:pPr>
        <w:rPr>
          <w:rFonts w:ascii="Times New Roman" w:eastAsia="Times New Roman" w:hAnsi="Times New Roman" w:cs="Times New Roman"/>
          <w:bCs/>
          <w:color w:val="3C4245"/>
          <w:sz w:val="24"/>
          <w:szCs w:val="24"/>
          <w:lang w:eastAsia="ru-RU"/>
        </w:rPr>
      </w:pPr>
    </w:p>
    <w:p w:rsidR="00D84A97" w:rsidRDefault="00D84A97" w:rsidP="00D84A97">
      <w:pPr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Резолюция о безопасности пациентов (WHA72.6)</w:t>
      </w:r>
    </w:p>
    <w:p w:rsidR="00800730" w:rsidRDefault="00D84A97" w:rsidP="00D84A97">
      <w:pPr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Признавая, что безопасность пациентов является одним из глобальных приоритетов в области здравоохранения, Всемирная ассамблея здравоохранения приняла резолюцию об обеспечении безопасности пациентов, в которой она </w:t>
      </w: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одобрила провозглашение Всемирного дня безопасности пациентов, который будет ежегодно отмечаться государствами-членами 17 сентября.</w:t>
      </w:r>
    </w:p>
    <w:p w:rsidR="00D84A97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Целью проведения Всемирного дня безопасности пациентов является содействие повышению безопасности пациентов посредством повышения осведомленности и расширения участия общественности, углубления глобального понимания проблемы и стимулирование солидарности и действий во всем мире.</w:t>
      </w:r>
    </w:p>
    <w:p w:rsidR="00D84A97" w:rsidRDefault="00D84A97" w:rsidP="00D84A97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Что такое безопасность пациентов?</w:t>
      </w:r>
    </w:p>
    <w:p w:rsidR="00D84A97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Безопасность пациентов — это медицинская дисциплина, возникшая в ответ на растущую сложность процессов оказания услуг здравоохранения, </w:t>
      </w:r>
      <w:proofErr w:type="gramStart"/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которой</w:t>
      </w:r>
      <w:proofErr w:type="gramEnd"/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сопутствует рост масштабов вреда, причиняемого пациентам в медицинских учреждениях. Задача этой дисциплины — предотвращение и снижение уровня риска, числа ошибок и масштабов вреда, причиняемого пациентам в процессе оказания медицинской помощи. Краеугольным камнем этой дисциплины является непрерывное совершенствование практики, основанное на извлечении уроков из ошибок и нежелательных явлений.</w:t>
      </w:r>
    </w:p>
    <w:p w:rsidR="00D84A97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Безопасность пациентов — условие предоставления качественных основных услуг здравоохранения. Не вызывает никаких сомнений то, что качественные услуги здравоохранения во всем мире должны быть эффективными, безопасными и ориентированными на потребности людей. Кроме того, качественное здравоохранение предполагает обеспечение своевременного, равноправного, комплексного и результативного обслуживания. </w:t>
      </w:r>
    </w:p>
    <w:p w:rsidR="00D84A97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 успешной реализации мероприятий по обеспечению безопасности пациентов необходимы четкие инструкции, управленческий потенциал, данные для информационного обеспечения мер по повышению безопасности, хорошо подготовленные специалисты и содействие активному участию пациентов в процессе оказания им медицинской помощи.</w:t>
      </w:r>
    </w:p>
    <w:p w:rsidR="00D84A97" w:rsidRDefault="00D84A97">
      <w:pPr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br w:type="page"/>
      </w:r>
    </w:p>
    <w:p w:rsidR="00D84A97" w:rsidRDefault="00D84A97" w:rsidP="00D84A97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255806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lastRenderedPageBreak/>
        <w:t>Почему происходят случаи причинения вреда пациентам?</w:t>
      </w:r>
    </w:p>
    <w:p w:rsidR="00D84A97" w:rsidRPr="00255806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558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Хорошо развитые системы здравоохранения должны быть способны учитывать растущую сложность процесса оказания медицинской помощи, ввиду которой повышаются значение человеческого фактора и риск совершения ошибок. Например, госпитализированному пациенту может быть дано неправильное лекарство вследствие ошибки, вызванной сходным внешним видом упаковки. В этом случае рецепт на отпуск лекарственного средства проходит через целый ряд этапов от лечащего врача до больничной аптеки и медсестры, давшей пациенту неправильный препарат. При наличии на каждом из этапов процедур контроля и проверки такая ошибка была бы оперативно выявлена и исправлена.</w:t>
      </w:r>
    </w:p>
    <w:p w:rsidR="00D84A97" w:rsidRPr="00255806" w:rsidRDefault="00D84A97" w:rsidP="00D84A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</w:p>
    <w:p w:rsidR="00D84A97" w:rsidRDefault="00D84A97"/>
    <w:sectPr w:rsidR="00D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9DA"/>
    <w:multiLevelType w:val="multilevel"/>
    <w:tmpl w:val="248E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0"/>
    <w:rsid w:val="00800730"/>
    <w:rsid w:val="00D84A97"/>
    <w:rsid w:val="00F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2021-09-22T06:42:00Z</dcterms:created>
  <dcterms:modified xsi:type="dcterms:W3CDTF">2021-09-22T06:42:00Z</dcterms:modified>
</cp:coreProperties>
</file>